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66B3C" w14:textId="7C7BDF2D" w:rsidR="00C67265" w:rsidRPr="00C67265" w:rsidRDefault="00C67265" w:rsidP="00C6726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C67265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 xml:space="preserve">CPG </w:t>
      </w:r>
      <w:r w:rsidR="004F594B">
        <w:rPr>
          <w:rFonts w:asciiTheme="minorEastAsia" w:hAnsiTheme="minorEastAsia" w:cs="Times New Roman" w:hint="eastAsia"/>
          <w:b/>
          <w:bCs/>
          <w:kern w:val="36"/>
          <w:sz w:val="40"/>
          <w:szCs w:val="40"/>
        </w:rPr>
        <w:t>Wea</w:t>
      </w:r>
      <w:r w:rsidR="004F594B">
        <w:rPr>
          <w:rFonts w:asciiTheme="minorEastAsia" w:hAnsiTheme="minorEastAsia" w:cs="Times New Roman"/>
          <w:b/>
          <w:bCs/>
          <w:kern w:val="36"/>
          <w:sz w:val="40"/>
          <w:szCs w:val="40"/>
        </w:rPr>
        <w:t xml:space="preserve">lth Planning </w:t>
      </w:r>
      <w:r w:rsidRPr="00C67265">
        <w:rPr>
          <w:rFonts w:ascii="SimSun" w:eastAsia="SimSun" w:hAnsi="SimSun" w:cs="SimSun" w:hint="eastAsia"/>
          <w:b/>
          <w:bCs/>
          <w:kern w:val="36"/>
          <w:sz w:val="40"/>
          <w:szCs w:val="40"/>
        </w:rPr>
        <w:t>财富规划服务：客户综合调研问</w:t>
      </w:r>
      <w:r w:rsidRPr="00C67265">
        <w:rPr>
          <w:rFonts w:ascii="SimSun" w:eastAsia="SimSun" w:hAnsi="SimSun" w:cs="SimSun"/>
          <w:b/>
          <w:bCs/>
          <w:kern w:val="36"/>
          <w:sz w:val="40"/>
          <w:szCs w:val="40"/>
        </w:rPr>
        <w:t>卷</w:t>
      </w:r>
    </w:p>
    <w:p w14:paraId="4BFCA7BA" w14:textId="77777777" w:rsidR="00C67265" w:rsidRPr="00C67265" w:rsidRDefault="00C67265" w:rsidP="00C67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>Confidential Client Questionnaire</w:t>
      </w:r>
    </w:p>
    <w:p w14:paraId="36BB56A0" w14:textId="77777777" w:rsidR="00C67265" w:rsidRPr="00C67265" w:rsidRDefault="00C67265" w:rsidP="00C67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致客户：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为了确保为您提供最精准的财富架构、税务优化及资产传承方案，我们需要全面了解您的财务全貌。本问卷涵盖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财富管理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(Wealth)</w:t>
      </w:r>
      <w:r w:rsidRPr="00C67265">
        <w:rPr>
          <w:rFonts w:ascii="SimSun" w:eastAsia="SimSun" w:hAnsi="SimSun" w:cs="SimSun" w:hint="eastAsia"/>
          <w:sz w:val="20"/>
          <w:szCs w:val="20"/>
        </w:rPr>
        <w:t>、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税务规划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(Tax)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及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遗产传承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(Estate)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三大核心板块。请您尽可能详细地填写，所有信息将严格保密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4BF6F99D" w14:textId="77777777" w:rsidR="00C67265" w:rsidRPr="00C67265" w:rsidRDefault="00641E6F" w:rsidP="00C6726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pict w14:anchorId="11BA992A">
          <v:rect id="_x0000_i1025" style="width:0;height:1.5pt" o:hralign="center" o:hrstd="t" o:hr="t" fillcolor="#a0a0a0" stroked="f"/>
        </w:pict>
      </w:r>
    </w:p>
    <w:p w14:paraId="1DF99458" w14:textId="2BA041CB" w:rsidR="00C67265" w:rsidRPr="00C67265" w:rsidRDefault="00C67265" w:rsidP="00521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</w:rPr>
        <w:t>第一：家庭与身份概况</w:t>
      </w:r>
      <w:r w:rsidRPr="00C67265">
        <w:rPr>
          <w:rFonts w:ascii="Times New Roman" w:eastAsia="Times New Roman" w:hAnsi="Times New Roman" w:cs="Times New Roman"/>
          <w:b/>
          <w:bCs/>
        </w:rPr>
        <w:t xml:space="preserve"> (Family &amp; Identity Profile)</w:t>
      </w:r>
      <w:r w:rsidR="00521A6B">
        <w:rPr>
          <w:rFonts w:ascii="Times New Roman" w:eastAsia="Times New Roman" w:hAnsi="Times New Roman" w:cs="Times New Roman"/>
          <w:b/>
          <w:bCs/>
        </w:rPr>
        <w:t xml:space="preserve">  </w:t>
      </w:r>
      <w:r w:rsidRPr="00C67265">
        <w:rPr>
          <w:rFonts w:ascii="SimSun" w:eastAsia="SimSun" w:hAnsi="SimSun" w:cs="SimSun" w:hint="eastAsia"/>
          <w:i/>
          <w:iCs/>
          <w:sz w:val="20"/>
          <w:szCs w:val="20"/>
        </w:rPr>
        <w:t>此部分决定了税务居民身份及适用的法律管辖区</w:t>
      </w:r>
      <w:r w:rsidRPr="00C67265">
        <w:rPr>
          <w:rFonts w:ascii="SimSun" w:eastAsia="SimSun" w:hAnsi="SimSun" w:cs="SimSun"/>
          <w:i/>
          <w:iCs/>
          <w:sz w:val="20"/>
          <w:szCs w:val="20"/>
        </w:rPr>
        <w:t>。</w:t>
      </w:r>
    </w:p>
    <w:p w14:paraId="0ABCBB87" w14:textId="77777777" w:rsidR="00C67265" w:rsidRPr="00C67265" w:rsidRDefault="00C67265" w:rsidP="00C672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基本信息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0572EF6E" w14:textId="77777777" w:rsidR="00C67265" w:rsidRPr="00C67265" w:rsidRDefault="00C67265" w:rsidP="00C6726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客户姓名：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__________ </w:t>
      </w:r>
      <w:r w:rsidRPr="00C67265">
        <w:rPr>
          <w:rFonts w:ascii="SimSun" w:eastAsia="SimSun" w:hAnsi="SimSun" w:cs="SimSun" w:hint="eastAsia"/>
          <w:sz w:val="20"/>
          <w:szCs w:val="20"/>
        </w:rPr>
        <w:t>出生日期：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__________</w:t>
      </w:r>
    </w:p>
    <w:p w14:paraId="25580A15" w14:textId="77777777" w:rsidR="00C67265" w:rsidRPr="00C67265" w:rsidRDefault="00C67265" w:rsidP="00C6726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配偶姓名：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__________ </w:t>
      </w:r>
      <w:r w:rsidRPr="00C67265">
        <w:rPr>
          <w:rFonts w:ascii="SimSun" w:eastAsia="SimSun" w:hAnsi="SimSun" w:cs="SimSun" w:hint="eastAsia"/>
          <w:sz w:val="20"/>
          <w:szCs w:val="20"/>
        </w:rPr>
        <w:t>出生日期：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__________</w:t>
      </w:r>
    </w:p>
    <w:p w14:paraId="3D87872B" w14:textId="77777777" w:rsidR="00C67265" w:rsidRPr="00C67265" w:rsidRDefault="00C67265" w:rsidP="00C6726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婚姻状况：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C67265">
        <w:rPr>
          <w:rFonts w:ascii="SimSun" w:eastAsia="SimSun" w:hAnsi="SimSun" w:cs="SimSun" w:hint="eastAsia"/>
          <w:sz w:val="20"/>
          <w:szCs w:val="20"/>
        </w:rPr>
        <w:t>单身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/ </w:t>
      </w:r>
      <w:r w:rsidRPr="00C67265">
        <w:rPr>
          <w:rFonts w:ascii="SimSun" w:eastAsia="SimSun" w:hAnsi="SimSun" w:cs="SimSun" w:hint="eastAsia"/>
          <w:sz w:val="20"/>
          <w:szCs w:val="20"/>
        </w:rPr>
        <w:t>已婚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/ </w:t>
      </w:r>
      <w:r w:rsidRPr="00C67265">
        <w:rPr>
          <w:rFonts w:ascii="SimSun" w:eastAsia="SimSun" w:hAnsi="SimSun" w:cs="SimSun" w:hint="eastAsia"/>
          <w:sz w:val="20"/>
          <w:szCs w:val="20"/>
        </w:rPr>
        <w:t>离异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/ </w:t>
      </w:r>
      <w:r w:rsidRPr="00C67265">
        <w:rPr>
          <w:rFonts w:ascii="SimSun" w:eastAsia="SimSun" w:hAnsi="SimSun" w:cs="SimSun" w:hint="eastAsia"/>
          <w:sz w:val="20"/>
          <w:szCs w:val="20"/>
        </w:rPr>
        <w:t>丧偶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/ </w:t>
      </w:r>
      <w:r w:rsidRPr="00C67265">
        <w:rPr>
          <w:rFonts w:ascii="SimSun" w:eastAsia="SimSun" w:hAnsi="SimSun" w:cs="SimSun" w:hint="eastAsia"/>
          <w:sz w:val="20"/>
          <w:szCs w:val="20"/>
        </w:rPr>
        <w:t>再婚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135957A9" w14:textId="77777777" w:rsidR="00C67265" w:rsidRPr="00C67265" w:rsidRDefault="00C67265" w:rsidP="00C672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国籍与税务身份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关键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6584BC78" w14:textId="77777777" w:rsidR="00C67265" w:rsidRPr="00C67265" w:rsidRDefault="00C67265" w:rsidP="00C6726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您与配偶的国籍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C67265">
        <w:rPr>
          <w:rFonts w:ascii="SimSun" w:eastAsia="SimSun" w:hAnsi="SimSun" w:cs="SimSun" w:hint="eastAsia"/>
          <w:sz w:val="20"/>
          <w:szCs w:val="20"/>
        </w:rPr>
        <w:t>持有护照：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__________</w:t>
      </w:r>
    </w:p>
    <w:p w14:paraId="303F2BC6" w14:textId="77777777" w:rsidR="00C67265" w:rsidRPr="00C67265" w:rsidRDefault="00C67265" w:rsidP="00C6726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是否持有美国绿卡或公民身份？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C67265">
        <w:rPr>
          <w:rFonts w:ascii="SimSun" w:eastAsia="SimSun" w:hAnsi="SimSun" w:cs="SimSun" w:hint="eastAsia"/>
          <w:sz w:val="20"/>
          <w:szCs w:val="20"/>
        </w:rPr>
        <w:t>是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/ </w:t>
      </w:r>
      <w:r w:rsidRPr="00C67265">
        <w:rPr>
          <w:rFonts w:ascii="SimSun" w:eastAsia="SimSun" w:hAnsi="SimSun" w:cs="SimSun" w:hint="eastAsia"/>
          <w:sz w:val="20"/>
          <w:szCs w:val="20"/>
        </w:rPr>
        <w:t>否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027F1F27" w14:textId="77777777" w:rsidR="00C67265" w:rsidRPr="00C67265" w:rsidRDefault="00C67265" w:rsidP="00C6726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是否属于其他国家的税务居民？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C67265">
        <w:rPr>
          <w:rFonts w:ascii="SimSun" w:eastAsia="SimSun" w:hAnsi="SimSun" w:cs="SimSun" w:hint="eastAsia"/>
          <w:sz w:val="20"/>
          <w:szCs w:val="20"/>
        </w:rPr>
        <w:t>如中国、加拿大等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61DAD4F0" w14:textId="77777777" w:rsidR="00C67265" w:rsidRPr="00C67265" w:rsidRDefault="00C67265" w:rsidP="00C672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子女与受抚养人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2327D6C1" w14:textId="77777777" w:rsidR="00C67265" w:rsidRPr="00C67265" w:rsidRDefault="00C67265" w:rsidP="00C6726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子女姓名、年龄及目前的居住地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C67265">
        <w:rPr>
          <w:rFonts w:ascii="SimSun" w:eastAsia="SimSun" w:hAnsi="SimSun" w:cs="SimSun" w:hint="eastAsia"/>
          <w:sz w:val="20"/>
          <w:szCs w:val="20"/>
        </w:rPr>
        <w:t>国籍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4A66733E" w14:textId="77777777" w:rsidR="00C67265" w:rsidRPr="00C67265" w:rsidRDefault="00C67265" w:rsidP="00C6726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是否有特殊需求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(Special Needs) </w:t>
      </w:r>
      <w:r w:rsidRPr="00C67265">
        <w:rPr>
          <w:rFonts w:ascii="SimSun" w:eastAsia="SimSun" w:hAnsi="SimSun" w:cs="SimSun" w:hint="eastAsia"/>
          <w:sz w:val="20"/>
          <w:szCs w:val="20"/>
        </w:rPr>
        <w:t>的家庭成员需要长期财务照料</w:t>
      </w:r>
      <w:r w:rsidRPr="00C67265">
        <w:rPr>
          <w:rFonts w:ascii="SimSun" w:eastAsia="SimSun" w:hAnsi="SimSun" w:cs="SimSun"/>
          <w:sz w:val="20"/>
          <w:szCs w:val="20"/>
        </w:rPr>
        <w:t>？</w:t>
      </w:r>
    </w:p>
    <w:p w14:paraId="17730DD6" w14:textId="1FC292A0" w:rsidR="00C67265" w:rsidRPr="00C67265" w:rsidRDefault="00C67265" w:rsidP="003149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</w:rPr>
        <w:t>第二：核心理财目标</w:t>
      </w:r>
      <w:r w:rsidRPr="00C67265">
        <w:rPr>
          <w:rFonts w:ascii="Times New Roman" w:eastAsia="Times New Roman" w:hAnsi="Times New Roman" w:cs="Times New Roman"/>
          <w:b/>
          <w:bCs/>
        </w:rPr>
        <w:t xml:space="preserve"> (Goals &amp; Objectives)</w:t>
      </w:r>
      <w:r w:rsidR="0031493C">
        <w:rPr>
          <w:rFonts w:ascii="Times New Roman" w:eastAsia="Times New Roman" w:hAnsi="Times New Roman" w:cs="Times New Roman"/>
          <w:b/>
          <w:bCs/>
        </w:rPr>
        <w:t xml:space="preserve">  </w:t>
      </w:r>
      <w:r w:rsidRPr="00C67265">
        <w:rPr>
          <w:rFonts w:ascii="SimSun" w:eastAsia="SimSun" w:hAnsi="SimSun" w:cs="SimSun" w:hint="eastAsia"/>
          <w:i/>
          <w:iCs/>
          <w:sz w:val="20"/>
          <w:szCs w:val="20"/>
        </w:rPr>
        <w:t>请按优先级</w:t>
      </w:r>
      <w:r w:rsidRPr="00C67265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(1-5) </w:t>
      </w:r>
      <w:r w:rsidRPr="00C67265">
        <w:rPr>
          <w:rFonts w:ascii="SimSun" w:eastAsia="SimSun" w:hAnsi="SimSun" w:cs="SimSun" w:hint="eastAsia"/>
          <w:i/>
          <w:iCs/>
          <w:sz w:val="20"/>
          <w:szCs w:val="20"/>
        </w:rPr>
        <w:t>为下列目标排序</w:t>
      </w:r>
      <w:r w:rsidRPr="00C67265">
        <w:rPr>
          <w:rFonts w:ascii="SimSun" w:eastAsia="SimSun" w:hAnsi="SimSun" w:cs="SimSun"/>
          <w:i/>
          <w:iCs/>
          <w:sz w:val="20"/>
          <w:szCs w:val="20"/>
        </w:rPr>
        <w:t>：</w:t>
      </w:r>
    </w:p>
    <w:p w14:paraId="33E69226" w14:textId="77777777" w:rsidR="00C67265" w:rsidRPr="00C67265" w:rsidRDefault="00C67265" w:rsidP="00C672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C67265">
        <w:rPr>
          <w:rFonts w:ascii="Times New Roman" w:eastAsia="Times New Roman" w:hAnsi="Times New Roman" w:cs="Times New Roman"/>
          <w:sz w:val="20"/>
          <w:szCs w:val="20"/>
        </w:rPr>
        <w:t>[ ]</w:t>
      </w:r>
      <w:proofErr w:type="gramEnd"/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财务独立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>/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退休规划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(Retirement)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维持或提升退休后的生活品质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2F81999E" w14:textId="77777777" w:rsidR="00C67265" w:rsidRPr="00C67265" w:rsidRDefault="00C67265" w:rsidP="00C672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C67265">
        <w:rPr>
          <w:rFonts w:ascii="Times New Roman" w:eastAsia="Times New Roman" w:hAnsi="Times New Roman" w:cs="Times New Roman"/>
          <w:sz w:val="20"/>
          <w:szCs w:val="20"/>
        </w:rPr>
        <w:t>[ ]</w:t>
      </w:r>
      <w:proofErr w:type="gramEnd"/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税务优化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(Tax Efficiency)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降低当期所得税或未来遗产税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19EF05C3" w14:textId="77777777" w:rsidR="00C67265" w:rsidRPr="00C67265" w:rsidRDefault="00C67265" w:rsidP="00C672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C67265">
        <w:rPr>
          <w:rFonts w:ascii="Times New Roman" w:eastAsia="Times New Roman" w:hAnsi="Times New Roman" w:cs="Times New Roman"/>
          <w:sz w:val="20"/>
          <w:szCs w:val="20"/>
        </w:rPr>
        <w:t>[ ]</w:t>
      </w:r>
      <w:proofErr w:type="gramEnd"/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资产传承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(Legacy Planning)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财富平稳移交给下一代，避免纠纷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01BCC8A2" w14:textId="77777777" w:rsidR="00C67265" w:rsidRPr="00C67265" w:rsidRDefault="00C67265" w:rsidP="00C672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C67265">
        <w:rPr>
          <w:rFonts w:ascii="Times New Roman" w:eastAsia="Times New Roman" w:hAnsi="Times New Roman" w:cs="Times New Roman"/>
          <w:sz w:val="20"/>
          <w:szCs w:val="20"/>
        </w:rPr>
        <w:t>[ ]</w:t>
      </w:r>
      <w:proofErr w:type="gramEnd"/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教育基金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(Education Funding)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子女或孙辈的精英教育资金筹备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4269AA92" w14:textId="77777777" w:rsidR="00C67265" w:rsidRPr="00C67265" w:rsidRDefault="00C67265" w:rsidP="00C672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C67265">
        <w:rPr>
          <w:rFonts w:ascii="Times New Roman" w:eastAsia="Times New Roman" w:hAnsi="Times New Roman" w:cs="Times New Roman"/>
          <w:sz w:val="20"/>
          <w:szCs w:val="20"/>
        </w:rPr>
        <w:t>[ ]</w:t>
      </w:r>
      <w:proofErr w:type="gramEnd"/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资产保护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(Asset Protection)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隔离婚姻风险、商业诉讼或债权人风险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6AC173F6" w14:textId="77777777" w:rsidR="00C67265" w:rsidRPr="00C67265" w:rsidRDefault="00C67265" w:rsidP="00C672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C67265">
        <w:rPr>
          <w:rFonts w:ascii="Times New Roman" w:eastAsia="Times New Roman" w:hAnsi="Times New Roman" w:cs="Times New Roman"/>
          <w:sz w:val="20"/>
          <w:szCs w:val="20"/>
        </w:rPr>
        <w:t>[ ]</w:t>
      </w:r>
      <w:proofErr w:type="gramEnd"/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慈善公益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(Philanthropy)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设立慈善基金或进行捐赠规划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5287F5D7" w14:textId="62F35F1F" w:rsidR="00C67265" w:rsidRPr="00C67265" w:rsidRDefault="00C67265" w:rsidP="003149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</w:rPr>
        <w:t>第三：资产与负债快照</w:t>
      </w:r>
      <w:r w:rsidRPr="00C67265">
        <w:rPr>
          <w:rFonts w:ascii="Times New Roman" w:eastAsia="Times New Roman" w:hAnsi="Times New Roman" w:cs="Times New Roman"/>
          <w:b/>
          <w:bCs/>
        </w:rPr>
        <w:t xml:space="preserve"> (Financial Position)</w:t>
      </w:r>
      <w:r w:rsidR="0031493C">
        <w:rPr>
          <w:rFonts w:ascii="Times New Roman" w:eastAsia="Times New Roman" w:hAnsi="Times New Roman" w:cs="Times New Roman"/>
          <w:b/>
          <w:bCs/>
        </w:rPr>
        <w:t xml:space="preserve">  </w:t>
      </w:r>
      <w:r w:rsidR="0031493C" w:rsidRPr="00C67265">
        <w:rPr>
          <w:rFonts w:ascii="SimSun" w:eastAsia="SimSun" w:hAnsi="SimSun" w:cs="SimSun" w:hint="eastAsia"/>
          <w:i/>
          <w:iCs/>
          <w:sz w:val="20"/>
          <w:szCs w:val="20"/>
        </w:rPr>
        <w:t>请提供大致估值，无需精确到美分</w:t>
      </w:r>
    </w:p>
    <w:p w14:paraId="44EF284D" w14:textId="66CC5E8D" w:rsidR="00C67265" w:rsidRPr="00C67265" w:rsidRDefault="00C67265" w:rsidP="00C6726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主要资产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(Assets)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  <w:r w:rsidR="00526A9A">
        <w:rPr>
          <w:rFonts w:ascii="SimSun" w:eastAsia="SimSun" w:hAnsi="SimSun" w:cs="SimSun" w:hint="eastAsia"/>
          <w:b/>
          <w:bCs/>
          <w:sz w:val="20"/>
          <w:szCs w:val="20"/>
        </w:rPr>
        <w:t>（标明 美国 vs</w:t>
      </w:r>
      <w:r w:rsidR="00526A9A">
        <w:rPr>
          <w:rFonts w:ascii="SimSun" w:eastAsia="SimSun" w:hAnsi="SimSun" w:cs="SimSun"/>
          <w:b/>
          <w:bCs/>
          <w:sz w:val="20"/>
          <w:szCs w:val="20"/>
        </w:rPr>
        <w:t xml:space="preserve"> </w:t>
      </w:r>
      <w:r w:rsidR="00526A9A">
        <w:rPr>
          <w:rFonts w:ascii="SimSun" w:eastAsia="SimSun" w:hAnsi="SimSun" w:cs="SimSun" w:hint="eastAsia"/>
          <w:b/>
          <w:bCs/>
          <w:sz w:val="20"/>
          <w:szCs w:val="20"/>
        </w:rPr>
        <w:t>美国境外）</w:t>
      </w:r>
    </w:p>
    <w:p w14:paraId="25E9DABB" w14:textId="77777777" w:rsidR="00C67265" w:rsidRPr="00C67265" w:rsidRDefault="00C67265" w:rsidP="00C67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现金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>/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存款：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__________</w:t>
      </w:r>
    </w:p>
    <w:p w14:paraId="1778F9B9" w14:textId="77777777" w:rsidR="00C67265" w:rsidRPr="00C67265" w:rsidRDefault="00C67265" w:rsidP="00C67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投资组合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股票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>/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债券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>/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基金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__________</w:t>
      </w:r>
    </w:p>
    <w:p w14:paraId="1710F41E" w14:textId="77777777" w:rsidR="00C67265" w:rsidRPr="00C67265" w:rsidRDefault="00C67265" w:rsidP="00C67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退休账户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(401k/IRA/Pension)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__________</w:t>
      </w:r>
    </w:p>
    <w:p w14:paraId="0071E870" w14:textId="77777777" w:rsidR="00C67265" w:rsidRPr="00C67265" w:rsidRDefault="00C67265" w:rsidP="00C67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房地产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自住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>/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投资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请列出地点及大致市值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2CEEB361" w14:textId="77777777" w:rsidR="00C67265" w:rsidRPr="00C67265" w:rsidRDefault="00C67265" w:rsidP="00C67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商业权益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(Business Interests)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私有企业股权、合伙人权益等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5C646DE6" w14:textId="77777777" w:rsidR="00C67265" w:rsidRPr="00C67265" w:rsidRDefault="00C67265" w:rsidP="00C67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另类资产：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艺术品、加密货币、私募股权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(PE/VC)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13D8F7D9" w14:textId="77777777" w:rsidR="00C67265" w:rsidRPr="00C67265" w:rsidRDefault="00C67265" w:rsidP="00C6726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主要负债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(Liabilities)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05A8EF31" w14:textId="77777777" w:rsidR="00C67265" w:rsidRPr="00C67265" w:rsidRDefault="00C67265" w:rsidP="00C67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房屋按揭贷款余额及利率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3CECD67C" w14:textId="77777777" w:rsidR="00C67265" w:rsidRPr="00C67265" w:rsidRDefault="00C67265" w:rsidP="00C67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商业贷款或个人担保债务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64ED28EA" w14:textId="77777777" w:rsidR="00C67265" w:rsidRPr="00C67265" w:rsidRDefault="00C67265" w:rsidP="00C67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其他大额债务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794778FD" w14:textId="56C16676" w:rsidR="00C67265" w:rsidRPr="00C67265" w:rsidRDefault="00C67265" w:rsidP="00C672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r w:rsidRPr="00C67265">
        <w:rPr>
          <w:rFonts w:ascii="SimSun" w:eastAsia="SimSun" w:hAnsi="SimSun" w:cs="SimSun" w:hint="eastAsia"/>
          <w:b/>
          <w:bCs/>
        </w:rPr>
        <w:t>第四：税务规划专项</w:t>
      </w:r>
      <w:r w:rsidRPr="00C67265">
        <w:rPr>
          <w:rFonts w:ascii="Times New Roman" w:eastAsia="Times New Roman" w:hAnsi="Times New Roman" w:cs="Times New Roman"/>
          <w:b/>
          <w:bCs/>
        </w:rPr>
        <w:t xml:space="preserve"> (Tax Planning Context)</w:t>
      </w:r>
    </w:p>
    <w:p w14:paraId="45F975E6" w14:textId="77777777" w:rsidR="00C67265" w:rsidRPr="00C67265" w:rsidRDefault="00C67265" w:rsidP="00C6726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收入结构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0E2CD94A" w14:textId="77777777" w:rsidR="00C67265" w:rsidRPr="00C67265" w:rsidRDefault="00C67265" w:rsidP="00C6726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lastRenderedPageBreak/>
        <w:t>主要收入来源是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W-2 </w:t>
      </w:r>
      <w:r w:rsidRPr="00C67265">
        <w:rPr>
          <w:rFonts w:ascii="SimSun" w:eastAsia="SimSun" w:hAnsi="SimSun" w:cs="SimSun" w:hint="eastAsia"/>
          <w:sz w:val="20"/>
          <w:szCs w:val="20"/>
        </w:rPr>
        <w:t>工资、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1099 </w:t>
      </w:r>
      <w:r w:rsidRPr="00C67265">
        <w:rPr>
          <w:rFonts w:ascii="SimSun" w:eastAsia="SimSun" w:hAnsi="SimSun" w:cs="SimSun" w:hint="eastAsia"/>
          <w:sz w:val="20"/>
          <w:szCs w:val="20"/>
        </w:rPr>
        <w:t>独立合同工收入，还是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K-1 </w:t>
      </w:r>
      <w:r w:rsidRPr="00C67265">
        <w:rPr>
          <w:rFonts w:ascii="SimSun" w:eastAsia="SimSun" w:hAnsi="SimSun" w:cs="SimSun" w:hint="eastAsia"/>
          <w:sz w:val="20"/>
          <w:szCs w:val="20"/>
        </w:rPr>
        <w:t>企业分红</w:t>
      </w:r>
      <w:r w:rsidRPr="00C67265">
        <w:rPr>
          <w:rFonts w:ascii="SimSun" w:eastAsia="SimSun" w:hAnsi="SimSun" w:cs="SimSun"/>
          <w:sz w:val="20"/>
          <w:szCs w:val="20"/>
        </w:rPr>
        <w:t>？</w:t>
      </w:r>
    </w:p>
    <w:p w14:paraId="6998B277" w14:textId="77777777" w:rsidR="00C67265" w:rsidRPr="00C67265" w:rsidRDefault="00C67265" w:rsidP="00C6726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是否有大量资本利得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(Capital Gains) </w:t>
      </w:r>
      <w:r w:rsidRPr="00C67265">
        <w:rPr>
          <w:rFonts w:ascii="SimSun" w:eastAsia="SimSun" w:hAnsi="SimSun" w:cs="SimSun" w:hint="eastAsia"/>
          <w:sz w:val="20"/>
          <w:szCs w:val="20"/>
        </w:rPr>
        <w:t>或被动收入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(Passive Income)</w:t>
      </w:r>
      <w:r w:rsidRPr="00C67265">
        <w:rPr>
          <w:rFonts w:ascii="SimSun" w:eastAsia="SimSun" w:hAnsi="SimSun" w:cs="SimSun"/>
          <w:sz w:val="20"/>
          <w:szCs w:val="20"/>
        </w:rPr>
        <w:t>？</w:t>
      </w:r>
    </w:p>
    <w:p w14:paraId="22035D1E" w14:textId="77777777" w:rsidR="00C67265" w:rsidRPr="00C67265" w:rsidRDefault="00C67265" w:rsidP="00C6726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权益薪酬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如有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76181239" w14:textId="77777777" w:rsidR="00C67265" w:rsidRPr="00C67265" w:rsidRDefault="00C67265" w:rsidP="00C6726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是否持有未行权的期权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(ISO/NSO) </w:t>
      </w:r>
      <w:r w:rsidRPr="00C67265">
        <w:rPr>
          <w:rFonts w:ascii="SimSun" w:eastAsia="SimSun" w:hAnsi="SimSun" w:cs="SimSun" w:hint="eastAsia"/>
          <w:sz w:val="20"/>
          <w:szCs w:val="20"/>
        </w:rPr>
        <w:t>或限制性股票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(RSU)</w:t>
      </w:r>
      <w:r w:rsidRPr="00C67265">
        <w:rPr>
          <w:rFonts w:ascii="SimSun" w:eastAsia="SimSun" w:hAnsi="SimSun" w:cs="SimSun"/>
          <w:sz w:val="20"/>
          <w:szCs w:val="20"/>
        </w:rPr>
        <w:t>？</w:t>
      </w:r>
    </w:p>
    <w:p w14:paraId="14801C1B" w14:textId="77777777" w:rsidR="00C67265" w:rsidRPr="00C67265" w:rsidRDefault="00C67265" w:rsidP="00C6726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跨境税务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11C2F3FB" w14:textId="77777777" w:rsidR="00C67265" w:rsidRPr="00C67265" w:rsidRDefault="00C67265" w:rsidP="00C6726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是否持有海外（美国境外）金额超过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$10,000 </w:t>
      </w:r>
      <w:r w:rsidRPr="00C67265">
        <w:rPr>
          <w:rFonts w:ascii="SimSun" w:eastAsia="SimSun" w:hAnsi="SimSun" w:cs="SimSun" w:hint="eastAsia"/>
          <w:sz w:val="20"/>
          <w:szCs w:val="20"/>
        </w:rPr>
        <w:t>的金融账户？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C67265">
        <w:rPr>
          <w:rFonts w:ascii="SimSun" w:eastAsia="SimSun" w:hAnsi="SimSun" w:cs="SimSun" w:hint="eastAsia"/>
          <w:sz w:val="20"/>
          <w:szCs w:val="20"/>
        </w:rPr>
        <w:t>涉及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FBAR/</w:t>
      </w:r>
      <w:proofErr w:type="gramStart"/>
      <w:r w:rsidRPr="00C67265">
        <w:rPr>
          <w:rFonts w:ascii="Times New Roman" w:eastAsia="Times New Roman" w:hAnsi="Times New Roman" w:cs="Times New Roman"/>
          <w:sz w:val="20"/>
          <w:szCs w:val="20"/>
        </w:rPr>
        <w:t>FATCA)</w:t>
      </w:r>
      <w:r w:rsidRPr="00C67265">
        <w:rPr>
          <w:rFonts w:ascii="SimSun" w:eastAsia="SimSun" w:hAnsi="SimSun" w:cs="SimSun"/>
          <w:sz w:val="20"/>
          <w:szCs w:val="20"/>
        </w:rPr>
        <w:t>。</w:t>
      </w:r>
      <w:proofErr w:type="gramEnd"/>
    </w:p>
    <w:p w14:paraId="7F169230" w14:textId="77777777" w:rsidR="00C67265" w:rsidRPr="00C67265" w:rsidRDefault="00C67265" w:rsidP="00C6726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是否有海外公司的股份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(Form 5471) </w:t>
      </w:r>
      <w:r w:rsidRPr="00C67265">
        <w:rPr>
          <w:rFonts w:ascii="SimSun" w:eastAsia="SimSun" w:hAnsi="SimSun" w:cs="SimSun" w:hint="eastAsia"/>
          <w:sz w:val="20"/>
          <w:szCs w:val="20"/>
        </w:rPr>
        <w:t>或海外信托受益权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(Form 3520)</w:t>
      </w:r>
      <w:r w:rsidRPr="00C67265">
        <w:rPr>
          <w:rFonts w:ascii="SimSun" w:eastAsia="SimSun" w:hAnsi="SimSun" w:cs="SimSun"/>
          <w:sz w:val="20"/>
          <w:szCs w:val="20"/>
        </w:rPr>
        <w:t>？</w:t>
      </w:r>
    </w:p>
    <w:p w14:paraId="1FF32982" w14:textId="77777777" w:rsidR="00C67265" w:rsidRPr="00C67265" w:rsidRDefault="00C67265" w:rsidP="00C6726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历史税务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4E8C339F" w14:textId="77777777" w:rsidR="00C67265" w:rsidRPr="00C67265" w:rsidRDefault="00C67265" w:rsidP="00C6726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是否有往年未使用的资本亏损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(Capital Loss Carryforwards)</w:t>
      </w:r>
      <w:r w:rsidRPr="00C67265">
        <w:rPr>
          <w:rFonts w:ascii="SimSun" w:eastAsia="SimSun" w:hAnsi="SimSun" w:cs="SimSun"/>
          <w:sz w:val="20"/>
          <w:szCs w:val="20"/>
        </w:rPr>
        <w:t>？</w:t>
      </w:r>
    </w:p>
    <w:p w14:paraId="73A53AF8" w14:textId="7E93640B" w:rsidR="00C67265" w:rsidRPr="00C67265" w:rsidRDefault="00C67265" w:rsidP="00C672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r w:rsidRPr="00C67265">
        <w:rPr>
          <w:rFonts w:ascii="SimSun" w:eastAsia="SimSun" w:hAnsi="SimSun" w:cs="SimSun" w:hint="eastAsia"/>
          <w:b/>
          <w:bCs/>
        </w:rPr>
        <w:t>第五：遗产与传承规划</w:t>
      </w:r>
      <w:r w:rsidRPr="00C67265">
        <w:rPr>
          <w:rFonts w:ascii="Times New Roman" w:eastAsia="Times New Roman" w:hAnsi="Times New Roman" w:cs="Times New Roman"/>
          <w:b/>
          <w:bCs/>
        </w:rPr>
        <w:t xml:space="preserve"> (Estate Planning)</w:t>
      </w:r>
    </w:p>
    <w:p w14:paraId="24D41EA0" w14:textId="77777777" w:rsidR="00C67265" w:rsidRPr="00C67265" w:rsidRDefault="00C67265" w:rsidP="00C6726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现有文件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78A7B491" w14:textId="77777777" w:rsidR="00C67265" w:rsidRPr="00C67265" w:rsidRDefault="00C67265" w:rsidP="00C6726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是否已设立遗嘱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(Will)</w:t>
      </w:r>
      <w:r w:rsidRPr="00C67265">
        <w:rPr>
          <w:rFonts w:ascii="SimSun" w:eastAsia="SimSun" w:hAnsi="SimSun" w:cs="SimSun" w:hint="eastAsia"/>
          <w:sz w:val="20"/>
          <w:szCs w:val="20"/>
        </w:rPr>
        <w:t>？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C67265">
        <w:rPr>
          <w:rFonts w:ascii="SimSun" w:eastAsia="SimSun" w:hAnsi="SimSun" w:cs="SimSun" w:hint="eastAsia"/>
          <w:sz w:val="20"/>
          <w:szCs w:val="20"/>
        </w:rPr>
        <w:t>是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C67265">
        <w:rPr>
          <w:rFonts w:ascii="SimSun" w:eastAsia="SimSun" w:hAnsi="SimSun" w:cs="SimSun" w:hint="eastAsia"/>
          <w:sz w:val="20"/>
          <w:szCs w:val="20"/>
        </w:rPr>
        <w:t>否，年份：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____)</w:t>
      </w:r>
    </w:p>
    <w:p w14:paraId="54C713B6" w14:textId="77777777" w:rsidR="00C67265" w:rsidRPr="00C67265" w:rsidRDefault="00C67265" w:rsidP="00C6726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是否已设立信托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(Trust)</w:t>
      </w:r>
      <w:r w:rsidRPr="00C67265">
        <w:rPr>
          <w:rFonts w:ascii="SimSun" w:eastAsia="SimSun" w:hAnsi="SimSun" w:cs="SimSun" w:hint="eastAsia"/>
          <w:sz w:val="20"/>
          <w:szCs w:val="20"/>
        </w:rPr>
        <w:t>？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C67265">
        <w:rPr>
          <w:rFonts w:ascii="SimSun" w:eastAsia="SimSun" w:hAnsi="SimSun" w:cs="SimSun" w:hint="eastAsia"/>
          <w:sz w:val="20"/>
          <w:szCs w:val="20"/>
        </w:rPr>
        <w:t>是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C67265">
        <w:rPr>
          <w:rFonts w:ascii="SimSun" w:eastAsia="SimSun" w:hAnsi="SimSun" w:cs="SimSun" w:hint="eastAsia"/>
          <w:sz w:val="20"/>
          <w:szCs w:val="20"/>
        </w:rPr>
        <w:t>否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744C22D4" w14:textId="77777777" w:rsidR="00C67265" w:rsidRPr="00C67265" w:rsidRDefault="00C67265" w:rsidP="00C67265">
      <w:pPr>
        <w:numPr>
          <w:ilvl w:val="2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如有，是可撤销信托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(Revocable) </w:t>
      </w:r>
      <w:r w:rsidRPr="00C67265">
        <w:rPr>
          <w:rFonts w:ascii="SimSun" w:eastAsia="SimSun" w:hAnsi="SimSun" w:cs="SimSun" w:hint="eastAsia"/>
          <w:sz w:val="20"/>
          <w:szCs w:val="20"/>
        </w:rPr>
        <w:t>还是不可撤销信托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(Irrevocable)</w:t>
      </w:r>
      <w:r w:rsidRPr="00C67265">
        <w:rPr>
          <w:rFonts w:ascii="SimSun" w:eastAsia="SimSun" w:hAnsi="SimSun" w:cs="SimSun"/>
          <w:sz w:val="20"/>
          <w:szCs w:val="20"/>
        </w:rPr>
        <w:t>？</w:t>
      </w:r>
    </w:p>
    <w:p w14:paraId="27E10691" w14:textId="77777777" w:rsidR="00C67265" w:rsidRPr="00C67265" w:rsidRDefault="00C67265" w:rsidP="00C6726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是否签署了持久授权书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(Financial Power of Attorney) </w:t>
      </w:r>
      <w:r w:rsidRPr="00C67265">
        <w:rPr>
          <w:rFonts w:ascii="SimSun" w:eastAsia="SimSun" w:hAnsi="SimSun" w:cs="SimSun" w:hint="eastAsia"/>
          <w:sz w:val="20"/>
          <w:szCs w:val="20"/>
        </w:rPr>
        <w:t>和医疗指令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(Health Care Directive)</w:t>
      </w:r>
      <w:r w:rsidRPr="00C67265">
        <w:rPr>
          <w:rFonts w:ascii="SimSun" w:eastAsia="SimSun" w:hAnsi="SimSun" w:cs="SimSun"/>
          <w:sz w:val="20"/>
          <w:szCs w:val="20"/>
        </w:rPr>
        <w:t>？</w:t>
      </w:r>
    </w:p>
    <w:p w14:paraId="7EC5C3B6" w14:textId="77777777" w:rsidR="00C67265" w:rsidRPr="00C67265" w:rsidRDefault="00C67265" w:rsidP="00C6726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传承意愿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03F2118F" w14:textId="77777777" w:rsidR="00C67265" w:rsidRPr="00C67265" w:rsidRDefault="00C67265" w:rsidP="00C6726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是否有特定的资产希望留给特定的人</w:t>
      </w:r>
      <w:r w:rsidRPr="00C67265">
        <w:rPr>
          <w:rFonts w:ascii="SimSun" w:eastAsia="SimSun" w:hAnsi="SimSun" w:cs="SimSun"/>
          <w:sz w:val="20"/>
          <w:szCs w:val="20"/>
        </w:rPr>
        <w:t>？</w:t>
      </w:r>
    </w:p>
    <w:p w14:paraId="789858E9" w14:textId="77777777" w:rsidR="00C67265" w:rsidRPr="00C67265" w:rsidRDefault="00C67265" w:rsidP="00C6726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对于子女继承遗产，是否希望设定年龄或行为限制（例如：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30</w:t>
      </w:r>
      <w:r w:rsidRPr="00C67265">
        <w:rPr>
          <w:rFonts w:ascii="SimSun" w:eastAsia="SimSun" w:hAnsi="SimSun" w:cs="SimSun" w:hint="eastAsia"/>
          <w:sz w:val="20"/>
          <w:szCs w:val="20"/>
        </w:rPr>
        <w:t>岁前只能领分红，不能动本金）</w:t>
      </w:r>
      <w:r w:rsidRPr="00C67265">
        <w:rPr>
          <w:rFonts w:ascii="SimSun" w:eastAsia="SimSun" w:hAnsi="SimSun" w:cs="SimSun"/>
          <w:sz w:val="20"/>
          <w:szCs w:val="20"/>
        </w:rPr>
        <w:t>？</w:t>
      </w:r>
    </w:p>
    <w:p w14:paraId="0797EB2B" w14:textId="77777777" w:rsidR="00C67265" w:rsidRPr="00C67265" w:rsidRDefault="00C67265" w:rsidP="00C6726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流动性规划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6A25824C" w14:textId="77777777" w:rsidR="00C67265" w:rsidRPr="00C67265" w:rsidRDefault="00C67265" w:rsidP="00C6726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如果不幸发生，目前的现金流是否足以支付遗产税（如有）及丧葬费用，而无需急售资产</w:t>
      </w:r>
      <w:r w:rsidRPr="00C67265">
        <w:rPr>
          <w:rFonts w:ascii="SimSun" w:eastAsia="SimSun" w:hAnsi="SimSun" w:cs="SimSun"/>
          <w:sz w:val="20"/>
          <w:szCs w:val="20"/>
        </w:rPr>
        <w:t>？</w:t>
      </w:r>
    </w:p>
    <w:p w14:paraId="3C0487DC" w14:textId="67EC270D" w:rsidR="00C67265" w:rsidRPr="00C67265" w:rsidRDefault="00C67265" w:rsidP="00C672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r w:rsidRPr="00C67265">
        <w:rPr>
          <w:rFonts w:ascii="SimSun" w:eastAsia="SimSun" w:hAnsi="SimSun" w:cs="SimSun" w:hint="eastAsia"/>
          <w:b/>
          <w:bCs/>
        </w:rPr>
        <w:t>第六：风险管理</w:t>
      </w:r>
      <w:r w:rsidRPr="00C67265">
        <w:rPr>
          <w:rFonts w:ascii="Times New Roman" w:eastAsia="Times New Roman" w:hAnsi="Times New Roman" w:cs="Times New Roman"/>
          <w:b/>
          <w:bCs/>
        </w:rPr>
        <w:t xml:space="preserve"> (Risk Management)</w:t>
      </w:r>
    </w:p>
    <w:p w14:paraId="14DCCC21" w14:textId="77777777" w:rsidR="00C67265" w:rsidRPr="00C67265" w:rsidRDefault="00C67265" w:rsidP="00C672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保险配置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758FD338" w14:textId="77777777" w:rsidR="00C67265" w:rsidRPr="00C67265" w:rsidRDefault="00C67265" w:rsidP="00C6726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人寿保险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(Life Insurance)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保额、类型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(Term/Whole Life/IUL)</w:t>
      </w:r>
      <w:r w:rsidRPr="00C67265">
        <w:rPr>
          <w:rFonts w:ascii="SimSun" w:eastAsia="SimSun" w:hAnsi="SimSun" w:cs="SimSun" w:hint="eastAsia"/>
          <w:sz w:val="20"/>
          <w:szCs w:val="20"/>
        </w:rPr>
        <w:t>、现金价值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29A70541" w14:textId="77777777" w:rsidR="00C67265" w:rsidRPr="00C67265" w:rsidRDefault="00C67265" w:rsidP="00C6726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伤残与长期护理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(Disability &amp; LTC)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是否有相应保障</w:t>
      </w:r>
      <w:r w:rsidRPr="00C67265">
        <w:rPr>
          <w:rFonts w:ascii="SimSun" w:eastAsia="SimSun" w:hAnsi="SimSun" w:cs="SimSun"/>
          <w:sz w:val="20"/>
          <w:szCs w:val="20"/>
        </w:rPr>
        <w:t>？</w:t>
      </w:r>
    </w:p>
    <w:p w14:paraId="07815679" w14:textId="77777777" w:rsidR="00C67265" w:rsidRPr="00C67265" w:rsidRDefault="00C67265" w:rsidP="00C6726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责任险</w:t>
      </w:r>
      <w:r w:rsidRPr="00C6726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(Umbrella Insurance)</w:t>
      </w: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：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67265">
        <w:rPr>
          <w:rFonts w:ascii="SimSun" w:eastAsia="SimSun" w:hAnsi="SimSun" w:cs="SimSun" w:hint="eastAsia"/>
          <w:sz w:val="20"/>
          <w:szCs w:val="20"/>
        </w:rPr>
        <w:t>房屋和汽车保险之外的超额责任险额度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1515EE32" w14:textId="4273C816" w:rsidR="00C67265" w:rsidRPr="000215DA" w:rsidRDefault="00C67265" w:rsidP="000215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b/>
          <w:bCs/>
          <w:sz w:val="20"/>
          <w:szCs w:val="20"/>
        </w:rPr>
        <w:t>投资风险</w:t>
      </w:r>
      <w:r w:rsidR="000215DA">
        <w:rPr>
          <w:rFonts w:ascii="SimSun" w:eastAsia="SimSun" w:hAnsi="SimSun" w:cs="SimSun" w:hint="eastAsia"/>
          <w:b/>
          <w:bCs/>
          <w:sz w:val="20"/>
          <w:szCs w:val="20"/>
        </w:rPr>
        <w:t>分布</w:t>
      </w:r>
      <w:r w:rsidR="002A10FF">
        <w:rPr>
          <w:rFonts w:ascii="SimSun" w:eastAsia="SimSun" w:hAnsi="SimSun" w:cs="SimSun" w:hint="eastAsia"/>
          <w:b/>
          <w:bCs/>
          <w:sz w:val="20"/>
          <w:szCs w:val="20"/>
        </w:rPr>
        <w:t>比例</w:t>
      </w:r>
      <w:r w:rsidRPr="00C67265">
        <w:rPr>
          <w:rFonts w:ascii="SimSun" w:eastAsia="SimSun" w:hAnsi="SimSun" w:cs="SimSun"/>
          <w:b/>
          <w:bCs/>
          <w:sz w:val="20"/>
          <w:szCs w:val="20"/>
        </w:rPr>
        <w:t>：</w:t>
      </w:r>
    </w:p>
    <w:p w14:paraId="739F6B2F" w14:textId="77777777" w:rsidR="000215DA" w:rsidRPr="000215DA" w:rsidRDefault="000215DA" w:rsidP="00C6726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 w:hint="eastAsia"/>
          <w:sz w:val="20"/>
          <w:szCs w:val="20"/>
        </w:rPr>
        <w:t xml:space="preserve">高风险 </w:t>
      </w:r>
      <w:r>
        <w:rPr>
          <w:rFonts w:ascii="SimSun" w:eastAsia="SimSun" w:hAnsi="SimSun" w:cs="SimSun"/>
          <w:sz w:val="20"/>
          <w:szCs w:val="20"/>
        </w:rPr>
        <w:t xml:space="preserve">  %    </w:t>
      </w:r>
    </w:p>
    <w:p w14:paraId="37D59271" w14:textId="77777777" w:rsidR="000215DA" w:rsidRPr="000215DA" w:rsidRDefault="000215DA" w:rsidP="00C6726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 w:hint="eastAsia"/>
          <w:sz w:val="20"/>
          <w:szCs w:val="20"/>
        </w:rPr>
        <w:t xml:space="preserve">中风险 </w:t>
      </w:r>
      <w:r>
        <w:rPr>
          <w:rFonts w:ascii="SimSun" w:eastAsia="SimSun" w:hAnsi="SimSun" w:cs="SimSun"/>
          <w:sz w:val="20"/>
          <w:szCs w:val="20"/>
        </w:rPr>
        <w:t xml:space="preserve">  % </w:t>
      </w:r>
    </w:p>
    <w:p w14:paraId="31BB60B8" w14:textId="175FC03C" w:rsidR="000215DA" w:rsidRPr="00C67265" w:rsidRDefault="000215DA" w:rsidP="00C67265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 w:hint="eastAsia"/>
          <w:sz w:val="20"/>
          <w:szCs w:val="20"/>
        </w:rPr>
        <w:t xml:space="preserve">低风险 </w:t>
      </w:r>
      <w:r>
        <w:rPr>
          <w:rFonts w:ascii="SimSun" w:eastAsia="SimSun" w:hAnsi="SimSun" w:cs="SimSun"/>
          <w:sz w:val="20"/>
          <w:szCs w:val="20"/>
        </w:rPr>
        <w:t xml:space="preserve">  %</w:t>
      </w:r>
    </w:p>
    <w:p w14:paraId="055FB535" w14:textId="77777777" w:rsidR="00C67265" w:rsidRPr="00C67265" w:rsidRDefault="00641E6F" w:rsidP="00C6726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pict w14:anchorId="3E92A2A5">
          <v:rect id="_x0000_i1026" style="width:0;height:1.5pt" o:hralign="center" o:hrstd="t" o:hr="t" fillcolor="#a0a0a0" stroked="f"/>
        </w:pict>
      </w:r>
    </w:p>
    <w:p w14:paraId="43B758D8" w14:textId="77777777" w:rsidR="00C67265" w:rsidRPr="00C67265" w:rsidRDefault="00C67265" w:rsidP="00C672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r w:rsidRPr="00C67265">
        <w:rPr>
          <w:rFonts w:ascii="SimSun" w:eastAsia="SimSun" w:hAnsi="SimSun" w:cs="SimSun" w:hint="eastAsia"/>
          <w:b/>
          <w:bCs/>
        </w:rPr>
        <w:t>附件：文件准备清单</w:t>
      </w:r>
      <w:r w:rsidRPr="00C67265">
        <w:rPr>
          <w:rFonts w:ascii="Times New Roman" w:eastAsia="Times New Roman" w:hAnsi="Times New Roman" w:cs="Times New Roman"/>
          <w:b/>
          <w:bCs/>
        </w:rPr>
        <w:t xml:space="preserve"> (Document Checklist)</w:t>
      </w:r>
    </w:p>
    <w:p w14:paraId="6BD81ED9" w14:textId="1C7FD0D8" w:rsidR="00C67265" w:rsidRPr="00C67265" w:rsidRDefault="00C67265" w:rsidP="00C67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i/>
          <w:iCs/>
          <w:sz w:val="20"/>
          <w:szCs w:val="20"/>
        </w:rPr>
        <w:t>为了提高规划效率，如方便，</w:t>
      </w:r>
      <w:r w:rsidRPr="00C67265">
        <w:rPr>
          <w:sz w:val="18"/>
          <w:szCs w:val="18"/>
        </w:rPr>
        <w:t>请</w:t>
      </w:r>
      <w:r w:rsidR="009F5DA7" w:rsidRPr="00427127">
        <w:rPr>
          <w:rFonts w:hint="eastAsia"/>
          <w:sz w:val="18"/>
          <w:szCs w:val="18"/>
        </w:rPr>
        <w:t>提供</w:t>
      </w:r>
      <w:r w:rsidRPr="00C67265">
        <w:rPr>
          <w:sz w:val="18"/>
          <w:szCs w:val="18"/>
        </w:rPr>
        <w:t>以下文件的副本</w:t>
      </w:r>
      <w:r w:rsidRPr="00C67265">
        <w:rPr>
          <w:rFonts w:ascii="SimSun" w:eastAsia="SimSun" w:hAnsi="SimSun" w:cs="SimSun"/>
          <w:i/>
          <w:iCs/>
          <w:sz w:val="20"/>
          <w:szCs w:val="20"/>
        </w:rPr>
        <w:t>：</w:t>
      </w:r>
    </w:p>
    <w:p w14:paraId="5D245681" w14:textId="77777777" w:rsidR="00C67265" w:rsidRPr="00C67265" w:rsidRDefault="00C67265" w:rsidP="00C6726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最近一年的个人及企业报税单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(Tax Returns)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56176D73" w14:textId="77777777" w:rsidR="00C67265" w:rsidRPr="00C67265" w:rsidRDefault="00C67265" w:rsidP="00C6726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所有银行、经纪账户、退休账户的最新月度对账单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 (Statements)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5BCEC5C5" w14:textId="77777777" w:rsidR="00C67265" w:rsidRPr="00C67265" w:rsidRDefault="00C67265" w:rsidP="00C6726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现有的遗嘱、信托文件复印件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2685ED1C" w14:textId="77777777" w:rsidR="00C67265" w:rsidRPr="00C67265" w:rsidRDefault="00C67265" w:rsidP="00C6726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现有人寿保险、年金保单及大额财产保险单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7AE61D24" w14:textId="77777777" w:rsidR="00C67265" w:rsidRPr="00C67265" w:rsidRDefault="00C67265" w:rsidP="00C6726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67265">
        <w:rPr>
          <w:rFonts w:ascii="SimSun" w:eastAsia="SimSun" w:hAnsi="SimSun" w:cs="SimSun" w:hint="eastAsia"/>
          <w:sz w:val="20"/>
          <w:szCs w:val="20"/>
        </w:rPr>
        <w:t>房产证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C67265">
        <w:rPr>
          <w:rFonts w:ascii="SimSun" w:eastAsia="SimSun" w:hAnsi="SimSun" w:cs="SimSun" w:hint="eastAsia"/>
          <w:sz w:val="20"/>
          <w:szCs w:val="20"/>
        </w:rPr>
        <w:t>地契复印件或最近的房产税单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p w14:paraId="5D5B81B0" w14:textId="3DA0A661" w:rsidR="00C67265" w:rsidRPr="00427127" w:rsidRDefault="00C67265" w:rsidP="007F7F76">
      <w:pPr>
        <w:numPr>
          <w:ilvl w:val="0"/>
          <w:numId w:val="7"/>
        </w:numPr>
        <w:spacing w:before="100" w:beforeAutospacing="1" w:after="100" w:afterAutospacing="1" w:line="240" w:lineRule="auto"/>
        <w:rPr>
          <w:sz w:val="18"/>
          <w:szCs w:val="18"/>
        </w:rPr>
      </w:pPr>
      <w:r w:rsidRPr="00C67265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C67265">
        <w:rPr>
          <w:rFonts w:ascii="SimSun" w:eastAsia="SimSun" w:hAnsi="SimSun" w:cs="SimSun" w:hint="eastAsia"/>
          <w:sz w:val="20"/>
          <w:szCs w:val="20"/>
        </w:rPr>
        <w:t>如适用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 w:rsidRPr="00C67265">
        <w:rPr>
          <w:rFonts w:ascii="SimSun" w:eastAsia="SimSun" w:hAnsi="SimSun" w:cs="SimSun" w:hint="eastAsia"/>
          <w:sz w:val="20"/>
          <w:szCs w:val="20"/>
        </w:rPr>
        <w:t>离婚协议或婚前</w:t>
      </w:r>
      <w:r w:rsidRPr="00C67265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C67265">
        <w:rPr>
          <w:rFonts w:ascii="SimSun" w:eastAsia="SimSun" w:hAnsi="SimSun" w:cs="SimSun" w:hint="eastAsia"/>
          <w:sz w:val="20"/>
          <w:szCs w:val="20"/>
        </w:rPr>
        <w:t>婚后财产协议</w:t>
      </w:r>
      <w:r w:rsidRPr="00C67265">
        <w:rPr>
          <w:rFonts w:ascii="SimSun" w:eastAsia="SimSun" w:hAnsi="SimSun" w:cs="SimSun"/>
          <w:sz w:val="20"/>
          <w:szCs w:val="20"/>
        </w:rPr>
        <w:t>。</w:t>
      </w:r>
    </w:p>
    <w:sectPr w:rsidR="00C67265" w:rsidRPr="00427127" w:rsidSect="00BB36C9">
      <w:headerReference w:type="default" r:id="rId7"/>
      <w:footerReference w:type="default" r:id="rId8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3DBC9" w14:textId="77777777" w:rsidR="00641E6F" w:rsidRDefault="00641E6F" w:rsidP="00C67265">
      <w:pPr>
        <w:spacing w:after="0" w:line="240" w:lineRule="auto"/>
      </w:pPr>
      <w:r>
        <w:separator/>
      </w:r>
    </w:p>
  </w:endnote>
  <w:endnote w:type="continuationSeparator" w:id="0">
    <w:p w14:paraId="447CAE42" w14:textId="77777777" w:rsidR="00641E6F" w:rsidRDefault="00641E6F" w:rsidP="00C67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41806" w14:textId="77777777" w:rsidR="00BB36C9" w:rsidRPr="00D53861" w:rsidRDefault="00BB36C9" w:rsidP="00BB36C9">
    <w:pPr>
      <w:spacing w:after="0"/>
      <w:jc w:val="center"/>
      <w:rPr>
        <w:rFonts w:ascii="Arial" w:hAnsi="Arial" w:cs="Arial"/>
        <w:sz w:val="18"/>
        <w:szCs w:val="18"/>
      </w:rPr>
    </w:pPr>
    <w:r w:rsidRPr="00D53861">
      <w:rPr>
        <w:sz w:val="18"/>
        <w:szCs w:val="18"/>
      </w:rPr>
      <w:t xml:space="preserve">Email: </w:t>
    </w:r>
    <w:hyperlink r:id="rId1" w:history="1">
      <w:r w:rsidRPr="00D53861">
        <w:rPr>
          <w:rStyle w:val="Hyperlink"/>
          <w:sz w:val="18"/>
          <w:szCs w:val="18"/>
        </w:rPr>
        <w:t>cpa@cindiellc.com</w:t>
      </w:r>
    </w:hyperlink>
    <w:r w:rsidRPr="00D53861">
      <w:rPr>
        <w:sz w:val="18"/>
        <w:szCs w:val="18"/>
      </w:rPr>
      <w:t xml:space="preserve"> | Phone: +1 (732) 896-0272 </w:t>
    </w:r>
    <w:r>
      <w:rPr>
        <w:sz w:val="18"/>
        <w:szCs w:val="18"/>
      </w:rPr>
      <w:t>| www.cindiecpa.com</w:t>
    </w:r>
  </w:p>
  <w:p w14:paraId="1F8A7207" w14:textId="0C10B0BA" w:rsidR="00BB36C9" w:rsidRDefault="00BB36C9" w:rsidP="00BB36C9">
    <w:pPr>
      <w:pStyle w:val="Footer"/>
      <w:jc w:val="center"/>
      <w:rPr>
        <w:rStyle w:val="Hyperlink"/>
        <w:rFonts w:ascii="Arial Narrow" w:hAnsi="Arial Narrow"/>
        <w:sz w:val="12"/>
        <w:szCs w:val="12"/>
      </w:rPr>
    </w:pPr>
    <w:r w:rsidRPr="00AD0286">
      <w:rPr>
        <w:rStyle w:val="Hyperlink"/>
        <w:rFonts w:ascii="Arial Narrow" w:hAnsi="Arial Narrow"/>
        <w:sz w:val="12"/>
        <w:szCs w:val="12"/>
      </w:rPr>
      <w:t>“CPG” and “Cindie Professional Group” are marketing brands used by Cindie LLC (NJ CPA Firm) and Cindie US LLC (FL Tax &amp; Advisory), with</w:t>
    </w:r>
    <w:r w:rsidR="00427127">
      <w:rPr>
        <w:rStyle w:val="Hyperlink"/>
        <w:rFonts w:ascii="Arial Narrow" w:hAnsi="Arial Narrow"/>
        <w:sz w:val="12"/>
        <w:szCs w:val="12"/>
      </w:rPr>
      <w:t xml:space="preserve"> </w:t>
    </w:r>
    <w:r w:rsidR="00427127">
      <w:rPr>
        <w:rStyle w:val="Hyperlink"/>
        <w:rFonts w:ascii="Arial Narrow" w:hAnsi="Arial Narrow" w:hint="eastAsia"/>
        <w:sz w:val="12"/>
        <w:szCs w:val="12"/>
      </w:rPr>
      <w:t>a</w:t>
    </w:r>
    <w:r w:rsidR="00427127">
      <w:rPr>
        <w:rStyle w:val="Hyperlink"/>
        <w:rFonts w:ascii="Arial Narrow" w:hAnsi="Arial Narrow"/>
        <w:sz w:val="12"/>
        <w:szCs w:val="12"/>
      </w:rPr>
      <w:t>ffiliated</w:t>
    </w:r>
    <w:r w:rsidRPr="00AD0286">
      <w:rPr>
        <w:rStyle w:val="Hyperlink"/>
        <w:rFonts w:ascii="Arial Narrow" w:hAnsi="Arial Narrow"/>
        <w:sz w:val="12"/>
        <w:szCs w:val="12"/>
      </w:rPr>
      <w:t xml:space="preserve"> </w:t>
    </w:r>
    <w:proofErr w:type="spellStart"/>
    <w:r w:rsidRPr="00AD0286">
      <w:rPr>
        <w:rStyle w:val="Hyperlink"/>
        <w:rFonts w:ascii="Arial Narrow" w:hAnsi="Arial Narrow"/>
        <w:sz w:val="12"/>
        <w:szCs w:val="12"/>
      </w:rPr>
      <w:t>EliteCPA</w:t>
    </w:r>
    <w:proofErr w:type="spellEnd"/>
    <w:r w:rsidRPr="00AD0286">
      <w:rPr>
        <w:rStyle w:val="Hyperlink"/>
        <w:rFonts w:ascii="Arial Narrow" w:hAnsi="Arial Narrow"/>
        <w:sz w:val="12"/>
        <w:szCs w:val="12"/>
      </w:rPr>
      <w:t xml:space="preserve"> P.C. (PCAOB). All services are provided by these legal entities.</w:t>
    </w:r>
  </w:p>
  <w:p w14:paraId="0F8D45AB" w14:textId="77777777" w:rsidR="00BB36C9" w:rsidRDefault="00BB36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67B51" w14:textId="77777777" w:rsidR="00641E6F" w:rsidRDefault="00641E6F" w:rsidP="00C67265">
      <w:pPr>
        <w:spacing w:after="0" w:line="240" w:lineRule="auto"/>
      </w:pPr>
      <w:r>
        <w:separator/>
      </w:r>
    </w:p>
  </w:footnote>
  <w:footnote w:type="continuationSeparator" w:id="0">
    <w:p w14:paraId="05B9D25A" w14:textId="77777777" w:rsidR="00641E6F" w:rsidRDefault="00641E6F" w:rsidP="00C672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62079" w14:textId="77777777" w:rsidR="00C67265" w:rsidRPr="00D53861" w:rsidRDefault="00C67265" w:rsidP="00C67265">
    <w:pPr>
      <w:pStyle w:val="Header"/>
      <w:jc w:val="right"/>
      <w:rPr>
        <w:rFonts w:ascii="Arial Narrow" w:hAnsi="Arial Narrow" w:cs="Times New Roman"/>
        <w:sz w:val="20"/>
        <w:szCs w:val="20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>
      <w:rPr>
        <w:rFonts w:ascii="Times New Roman" w:hAnsi="Times New Roman" w:cs="Times New Roman"/>
        <w:noProof/>
      </w:rPr>
      <w:drawing>
        <wp:anchor distT="0" distB="0" distL="114300" distR="114300" simplePos="0" relativeHeight="251659264" behindDoc="0" locked="0" layoutInCell="1" allowOverlap="1" wp14:anchorId="5889B90B" wp14:editId="368CCC4A">
          <wp:simplePos x="0" y="0"/>
          <wp:positionH relativeFrom="column">
            <wp:posOffset>33867</wp:posOffset>
          </wp:positionH>
          <wp:positionV relativeFrom="paragraph">
            <wp:posOffset>37465</wp:posOffset>
          </wp:positionV>
          <wp:extent cx="884766" cy="403860"/>
          <wp:effectExtent l="0" t="0" r="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8547" cy="4055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Black" w:hAnsi="Arial Black" w:cs="Times New Roman" w:hint="eastAsia"/>
        <w:color w:val="5B9BD5" w:themeColor="accent5"/>
        <w14:reflection w14:blurRad="6350" w14:stA="53000" w14:stPos="0" w14:endA="300" w14:endPos="35500" w14:dist="0" w14:dir="5400000" w14:fadeDir="5400000" w14:sx="100000" w14:sy="-90000" w14:kx="0" w14:ky="0" w14:algn="bl"/>
        <w14:textOutline w14:w="0" w14:cap="flat" w14:cmpd="sng" w14:algn="ctr">
          <w14:noFill/>
          <w14:prstDash w14:val="solid"/>
          <w14:round/>
        </w14:textOutline>
        <w14:textFill>
          <w14:gradFill>
            <w14:gsLst>
              <w14:gs w14:pos="0">
                <w14:schemeClr w14:val="accent5">
                  <w14:lumMod w14:val="50000"/>
                </w14:schemeClr>
              </w14:gs>
              <w14:gs w14:pos="50000">
                <w14:schemeClr w14:val="accent5"/>
              </w14:gs>
              <w14:gs w14:pos="100000">
                <w14:schemeClr w14:val="accent5">
                  <w14:lumMod w14:val="60000"/>
                  <w14:lumOff w14:val="40000"/>
                </w14:schemeClr>
              </w14:gs>
            </w14:gsLst>
            <w14:lin w14:ang="5400000" w14:scaled="0"/>
          </w14:gradFill>
        </w14:textFill>
      </w:rPr>
      <w:t xml:space="preserve">        </w:t>
    </w:r>
    <w:r>
      <w:rPr>
        <w:rFonts w:ascii="Arial Black" w:hAnsi="Arial Black" w:cs="Times New Roman"/>
        <w:color w:val="5B9BD5" w:themeColor="accent5"/>
        <w14:reflection w14:blurRad="6350" w14:stA="53000" w14:stPos="0" w14:endA="300" w14:endPos="35500" w14:dist="0" w14:dir="5400000" w14:fadeDir="5400000" w14:sx="100000" w14:sy="-90000" w14:kx="0" w14:ky="0" w14:algn="bl"/>
        <w14:textOutline w14:w="0" w14:cap="flat" w14:cmpd="sng" w14:algn="ctr">
          <w14:noFill/>
          <w14:prstDash w14:val="solid"/>
          <w14:round/>
        </w14:textOutline>
        <w14:textFill>
          <w14:gradFill>
            <w14:gsLst>
              <w14:gs w14:pos="0">
                <w14:schemeClr w14:val="accent5">
                  <w14:lumMod w14:val="50000"/>
                </w14:schemeClr>
              </w14:gs>
              <w14:gs w14:pos="50000">
                <w14:schemeClr w14:val="accent5"/>
              </w14:gs>
              <w14:gs w14:pos="100000">
                <w14:schemeClr w14:val="accent5">
                  <w14:lumMod w14:val="60000"/>
                  <w14:lumOff w14:val="40000"/>
                </w14:schemeClr>
              </w14:gs>
            </w14:gsLst>
            <w14:lin w14:ang="5400000" w14:scaled="0"/>
          </w14:gradFill>
        </w14:textFill>
      </w:rPr>
      <w:t xml:space="preserve">                                                                                                      </w:t>
    </w:r>
    <w:r w:rsidRPr="008647A9">
      <w:rPr>
        <w:rFonts w:ascii="Arial Narrow" w:hAnsi="Arial Narrow" w:cs="Times New Roman"/>
        <w:sz w:val="20"/>
        <w:szCs w:val="20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>CINDIE Professional Group</w:t>
    </w:r>
    <w:r>
      <w:rPr>
        <w:i/>
        <w:iCs/>
        <w:color w:val="806000" w:themeColor="accent4" w:themeShade="80"/>
      </w:rPr>
      <w:t xml:space="preserve">    </w:t>
    </w:r>
  </w:p>
  <w:p w14:paraId="2508AAB5" w14:textId="77777777" w:rsidR="00C67265" w:rsidRPr="00DB41D5" w:rsidRDefault="00C67265" w:rsidP="00C67265">
    <w:pPr>
      <w:pStyle w:val="Header"/>
      <w:jc w:val="right"/>
      <w:rPr>
        <w:rFonts w:ascii="Arial Narrow" w:hAnsi="Arial Narrow" w:cs="Times New Roman"/>
        <w:color w:val="BF8F00" w:themeColor="accent4" w:themeShade="BF"/>
      </w:rPr>
    </w:pPr>
    <w:r w:rsidRPr="00766C09">
      <w:rPr>
        <w:i/>
        <w:iCs/>
        <w:color w:val="806000" w:themeColor="accent4" w:themeShade="80"/>
      </w:rPr>
      <w:t>Accountants • Advisors • Fractional CFO Services</w:t>
    </w:r>
    <w:r w:rsidRPr="00E2644C">
      <w:rPr>
        <w:rFonts w:ascii="Arial Narrow" w:hAnsi="Arial Narrow" w:cs="Times New Roman"/>
      </w:rPr>
      <w:t xml:space="preserve"> </w:t>
    </w:r>
    <w:r>
      <w:rPr>
        <w:rFonts w:ascii="Arial Narrow" w:hAnsi="Arial Narrow" w:cs="Times New Roman"/>
      </w:rPr>
      <w:t xml:space="preserve">                                                                        </w:t>
    </w:r>
    <w:r w:rsidRPr="005C3AC5">
      <w:rPr>
        <w:rFonts w:ascii="Arial Narrow" w:hAnsi="Arial Narrow" w:cs="Times New Roman"/>
        <w:color w:val="BF8F00" w:themeColor="accent4" w:themeShade="BF"/>
      </w:rPr>
      <w:t>____</w:t>
    </w:r>
    <w:r>
      <w:rPr>
        <w:rFonts w:ascii="Arial Narrow" w:hAnsi="Arial Narrow" w:cs="Times New Roman"/>
        <w:color w:val="BF8F00" w:themeColor="accent4" w:themeShade="BF"/>
      </w:rPr>
      <w:t>_______</w:t>
    </w:r>
    <w:r w:rsidRPr="005C3AC5">
      <w:rPr>
        <w:rFonts w:ascii="Arial Narrow" w:hAnsi="Arial Narrow" w:cs="Times New Roman"/>
        <w:color w:val="BF8F00" w:themeColor="accent4" w:themeShade="BF"/>
      </w:rPr>
      <w:t xml:space="preserve">________________________________________________________________________________________________ </w:t>
    </w:r>
    <w:r w:rsidRPr="00BD4F18">
      <w:rPr>
        <w:rFonts w:ascii="Arial Narrow" w:hAnsi="Arial Narrow" w:cs="Times New Roman"/>
        <w:color w:val="BF8F00" w:themeColor="accent4" w:themeShade="BF"/>
      </w:rPr>
      <w:t xml:space="preserve">                </w:t>
    </w:r>
  </w:p>
  <w:p w14:paraId="6AADE49D" w14:textId="77777777" w:rsidR="00C67265" w:rsidRDefault="00C672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74079"/>
    <w:multiLevelType w:val="multilevel"/>
    <w:tmpl w:val="43D21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3637D6"/>
    <w:multiLevelType w:val="multilevel"/>
    <w:tmpl w:val="78165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2C28AC"/>
    <w:multiLevelType w:val="multilevel"/>
    <w:tmpl w:val="2E000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A00257"/>
    <w:multiLevelType w:val="multilevel"/>
    <w:tmpl w:val="C2BAD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25777E"/>
    <w:multiLevelType w:val="multilevel"/>
    <w:tmpl w:val="E42044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E67524A"/>
    <w:multiLevelType w:val="multilevel"/>
    <w:tmpl w:val="39F86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E3B09EC"/>
    <w:multiLevelType w:val="multilevel"/>
    <w:tmpl w:val="C22EF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265"/>
    <w:rsid w:val="000215DA"/>
    <w:rsid w:val="002A10FF"/>
    <w:rsid w:val="0031493C"/>
    <w:rsid w:val="00427127"/>
    <w:rsid w:val="004F594B"/>
    <w:rsid w:val="00521A6B"/>
    <w:rsid w:val="00526A9A"/>
    <w:rsid w:val="005A2C9D"/>
    <w:rsid w:val="00641E6F"/>
    <w:rsid w:val="00676E25"/>
    <w:rsid w:val="009F5DA7"/>
    <w:rsid w:val="00BB36C9"/>
    <w:rsid w:val="00C67265"/>
    <w:rsid w:val="00EC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E29BD2"/>
  <w15:chartTrackingRefBased/>
  <w15:docId w15:val="{ED36CFE0-52C8-4B79-81D4-93E6658C8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672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6726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726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6726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C67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672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7265"/>
  </w:style>
  <w:style w:type="paragraph" w:styleId="Footer">
    <w:name w:val="footer"/>
    <w:basedOn w:val="Normal"/>
    <w:link w:val="FooterChar"/>
    <w:uiPriority w:val="99"/>
    <w:unhideWhenUsed/>
    <w:rsid w:val="00C672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7265"/>
  </w:style>
  <w:style w:type="character" w:styleId="Hyperlink">
    <w:name w:val="Hyperlink"/>
    <w:basedOn w:val="DefaultParagraphFont"/>
    <w:uiPriority w:val="99"/>
    <w:unhideWhenUsed/>
    <w:rsid w:val="00BB36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824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pa@cindiellc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Cindie Yu</dc:creator>
  <cp:keywords/>
  <dc:description/>
  <cp:lastModifiedBy>Cindie Yu</cp:lastModifiedBy>
  <cp:revision>7</cp:revision>
  <dcterms:created xsi:type="dcterms:W3CDTF">2025-12-11T20:45:00Z</dcterms:created>
  <dcterms:modified xsi:type="dcterms:W3CDTF">2025-12-11T20:57:00Z</dcterms:modified>
</cp:coreProperties>
</file>